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keepNext w:val="0"/>
        <w:keepLines w:val="0"/>
        <w:spacing w:after="40" w:before="320" w:lineRule="auto"/>
        <w:rPr>
          <w:color w:val="000000"/>
          <w:sz w:val="22"/>
          <w:szCs w:val="22"/>
        </w:rPr>
      </w:pPr>
      <w:bookmarkStart w:colFirst="0" w:colLast="0" w:name="_ptxuriwlkjj6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Industry &amp; Community Relations Online synchronous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pacing w:after="40" w:before="320" w:lineRule="auto"/>
        <w:rPr>
          <w:b w:val="1"/>
          <w:color w:val="000000"/>
          <w:sz w:val="22"/>
          <w:szCs w:val="22"/>
        </w:rPr>
      </w:pPr>
      <w:bookmarkStart w:colFirst="0" w:colLast="0" w:name="_b0k4s3m2sfsw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Entry assessment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18"/>
          <w:szCs w:val="18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40" w:before="240" w:lineRule="auto"/>
        <w:ind w:left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Which of the following principles is </w:t>
      </w:r>
      <w:r w:rsidDel="00000000" w:rsidR="00000000" w:rsidRPr="00000000">
        <w:rPr>
          <w:b w:val="1"/>
          <w:i w:val="1"/>
          <w:rtl w:val="0"/>
        </w:rPr>
        <w:t xml:space="preserve">most essential</w:t>
      </w:r>
      <w:r w:rsidDel="00000000" w:rsidR="00000000" w:rsidRPr="00000000">
        <w:rPr>
          <w:b w:val="1"/>
          <w:rtl w:val="0"/>
        </w:rPr>
        <w:t xml:space="preserve"> in establishing ethical school–industry partnerships?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A) Branding and marketing opportunities for companies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Equitable benefits for all parties, with clear educational purpose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Use of cutting-edge digital tools regardless of origin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Rapid implementation of new technologies in classrooms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B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Which of the following is a </w:t>
      </w:r>
      <w:r w:rsidDel="00000000" w:rsidR="00000000" w:rsidRPr="00000000">
        <w:rPr>
          <w:b w:val="1"/>
          <w:i w:val="1"/>
          <w:rtl w:val="0"/>
        </w:rPr>
        <w:t xml:space="preserve">risk</w:t>
      </w:r>
      <w:r w:rsidDel="00000000" w:rsidR="00000000" w:rsidRPr="00000000">
        <w:rPr>
          <w:b w:val="1"/>
          <w:rtl w:val="0"/>
        </w:rPr>
        <w:t xml:space="preserve"> in partnering with a digital company?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a) Access to free software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Improved digital literacy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Data privacy violations and commercial exploitation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Professional development for teachers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A partnership between a school and a private company must include: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a) Exclusivity agreements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Student internship guarantees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Transparent terms and ethical review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Display of marketing materials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C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True or False: Schools can share anonymized student data with private companies without ethical concerns, as long as consent is obtained.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False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False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5. Which of the following are ethical concerns in accepting free digital tools from private companies? (Select all that apply)</w:t>
      </w:r>
    </w:p>
    <w:p w:rsidR="00000000" w:rsidDel="00000000" w:rsidP="00000000" w:rsidRDefault="00000000" w:rsidRPr="00000000" w14:paraId="0000001B">
      <w:pPr>
        <w:spacing w:after="240" w:before="240" w:lineRule="auto"/>
        <w:ind w:left="360"/>
        <w:rPr/>
      </w:pPr>
      <w:r w:rsidDel="00000000" w:rsidR="00000000" w:rsidRPr="00000000">
        <w:rPr>
          <w:sz w:val="20"/>
          <w:szCs w:val="20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a) Data monetization by the company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Students may use them outside school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Influence over curriculum or pedagogy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Access to cloud-based storage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A, C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6. Which actions demonstrate good practice before entering a partnership with a digital company? (Select all that apply)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a) Conduct a data protection impact assessment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Consult staff and parents about the partnership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Sign an agreement without review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Prioritize lowest-cost solution regardless of provider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A, B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7. A tech company offers your school an AI-based platform for free, in exchange for access to student behavioural data. Which of the following actions are ethically acceptable? (Select all that apply)</w:t>
      </w:r>
    </w:p>
    <w:tbl>
      <w:tblPr>
        <w:tblStyle w:val="Table1"/>
        <w:tblW w:w="76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620"/>
        <w:tblGridChange w:id="0">
          <w:tblGrid>
            <w:gridCol w:w="762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Action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a) Accepting the offer immediately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b) Reviewing the offer against school data policies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c) Presenting the offer to a school ethics committee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d) Ignoring concerns raised by parents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B, C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8. What is a key sign that a school–company relationship is inequitable? (Select all that apply)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a) The school receives free devices for on-site use only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The company benefits significantly more than the school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Teachers receive training focusing on the company’s service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Parents are asked to give feedback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B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Select strategies that help align school–industry partnerships with community values. (Select all that apply)</w:t>
      </w:r>
    </w:p>
    <w:p w:rsidR="00000000" w:rsidDel="00000000" w:rsidP="00000000" w:rsidRDefault="00000000" w:rsidRPr="00000000" w14:paraId="00000034">
      <w:pPr>
        <w:spacing w:after="240" w:before="240" w:lineRule="auto"/>
        <w:ind w:left="360"/>
        <w:rPr/>
      </w:pPr>
      <w:r w:rsidDel="00000000" w:rsidR="00000000" w:rsidRPr="00000000">
        <w:rPr>
          <w:sz w:val="20"/>
          <w:szCs w:val="20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Include community representatives in decision-making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Let companies lead curriculum design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Accept any tech donation offered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Share partnership terms publicly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A, D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10. Which mechanisms help ensure partnership transparency? (Select all that apply)</w:t>
      </w:r>
    </w:p>
    <w:p w:rsidR="00000000" w:rsidDel="00000000" w:rsidP="00000000" w:rsidRDefault="00000000" w:rsidRPr="00000000" w14:paraId="0000003A">
      <w:pPr>
        <w:spacing w:after="240" w:before="240" w:lineRule="auto"/>
        <w:ind w:left="360"/>
        <w:rPr/>
      </w:pPr>
      <w:r w:rsidDel="00000000" w:rsidR="00000000" w:rsidRPr="00000000">
        <w:rPr>
          <w:sz w:val="20"/>
          <w:szCs w:val="20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a) Publicly available partnership agreements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b) Annual ethical review of all partnerships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c) Silent MOUs with vendors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d) Unilateral decisions by leadership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Correct answer: A, B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Scoring Guide (Auto-Scorable)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sz w:val="20"/>
          <w:szCs w:val="20"/>
          <w:rtl w:val="0"/>
        </w:rPr>
        <w:t xml:space="preserve">Question Types:</w:t>
      </w:r>
    </w:p>
    <w:p w:rsidR="00000000" w:rsidDel="00000000" w:rsidP="00000000" w:rsidRDefault="00000000" w:rsidRPr="00000000" w14:paraId="00000042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Single-answer MCQ: 1 point each</w:t>
      </w:r>
    </w:p>
    <w:p w:rsidR="00000000" w:rsidDel="00000000" w:rsidP="00000000" w:rsidRDefault="00000000" w:rsidRPr="00000000" w14:paraId="00000043">
      <w:pPr>
        <w:numPr>
          <w:ilvl w:val="1"/>
          <w:numId w:val="11"/>
        </w:numPr>
        <w:spacing w:after="24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Multiple selection: add 1 point for each correct, deduct 1 for any incorrect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Total Possible Score:</w:t>
      </w:r>
      <w:r w:rsidDel="00000000" w:rsidR="00000000" w:rsidRPr="00000000">
        <w:rPr>
          <w:sz w:val="20"/>
          <w:szCs w:val="20"/>
          <w:rtl w:val="0"/>
        </w:rPr>
        <w:t xml:space="preserve"> 10 points</w:t>
        <w:br w:type="textWrapping"/>
        <w:t xml:space="preserve"> </w:t>
      </w:r>
      <w:r w:rsidDel="00000000" w:rsidR="00000000" w:rsidRPr="00000000">
        <w:rPr>
          <w:b w:val="1"/>
          <w:sz w:val="20"/>
          <w:szCs w:val="20"/>
          <w:rtl w:val="0"/>
        </w:rPr>
        <w:t xml:space="preserve">Interpretation: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b w:val="1"/>
          <w:sz w:val="20"/>
          <w:szCs w:val="20"/>
          <w:rtl w:val="0"/>
        </w:rPr>
        <w:t xml:space="preserve">0–12:</w:t>
      </w:r>
      <w:r w:rsidDel="00000000" w:rsidR="00000000" w:rsidRPr="00000000">
        <w:rPr>
          <w:sz w:val="20"/>
          <w:szCs w:val="20"/>
          <w:rtl w:val="0"/>
        </w:rPr>
        <w:t xml:space="preserve"> No microcredential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240" w:lineRule="auto"/>
        <w:ind w:left="720" w:hanging="360"/>
      </w:pPr>
      <w:r w:rsidDel="00000000" w:rsidR="00000000" w:rsidRPr="00000000">
        <w:rPr>
          <w:b w:val="1"/>
          <w:sz w:val="20"/>
          <w:szCs w:val="20"/>
          <w:rtl w:val="0"/>
        </w:rPr>
        <w:t xml:space="preserve">13-15:</w:t>
      </w:r>
      <w:r w:rsidDel="00000000" w:rsidR="00000000" w:rsidRPr="00000000">
        <w:rPr>
          <w:sz w:val="20"/>
          <w:szCs w:val="20"/>
          <w:rtl w:val="0"/>
        </w:rPr>
        <w:t xml:space="preserve"> Microcredential issued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